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0" w:afterAutospacing="0" w:after="109"/>
        <w:jc w:val="center"/>
        <w:rPr/>
      </w:pPr>
      <w:r>
        <w:rPr>
          <w:b/>
          <w:bCs/>
          <w:sz w:val="28"/>
          <w:szCs w:val="28"/>
        </w:rPr>
        <w:t>Положение о районном конкурсе «Председатель года - 2018»</w:t>
      </w:r>
    </w:p>
    <w:p>
      <w:pPr>
        <w:pStyle w:val="NormalWeb"/>
        <w:spacing w:beforeAutospacing="0" w:before="0" w:afterAutospacing="0" w:after="1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109"/>
        <w:jc w:val="both"/>
        <w:rPr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. Общие положения</w:t>
      </w:r>
    </w:p>
    <w:p>
      <w:pPr>
        <w:pStyle w:val="NormalWeb"/>
        <w:spacing w:beforeAutospacing="0" w:before="0" w:afterAutospacing="0" w:after="109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Учредитель конкурса</w:t>
      </w:r>
      <w:r>
        <w:rPr>
          <w:rFonts w:ascii="Times New Roman" w:hAnsi="Times New Roman"/>
          <w:sz w:val="28"/>
          <w:szCs w:val="28"/>
        </w:rPr>
        <w:t>:  Территориальная профсоюзная организация работников образования Авиастроительного и Ново-Савиновского районов г. Казани.</w:t>
      </w:r>
    </w:p>
    <w:p>
      <w:pPr>
        <w:pStyle w:val="NormalWeb"/>
        <w:spacing w:beforeAutospacing="0" w:before="0" w:afterAutospacing="0" w:after="109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Соучредитель конкурса</w:t>
      </w:r>
      <w:r>
        <w:rPr>
          <w:rFonts w:ascii="Times New Roman" w:hAnsi="Times New Roman"/>
          <w:sz w:val="28"/>
          <w:szCs w:val="28"/>
        </w:rPr>
        <w:t>: отдел Управления образования ИКМО г. Казани по Авиастроительному и Ново-Савиновскому районам.</w:t>
      </w:r>
    </w:p>
    <w:p>
      <w:pPr>
        <w:pStyle w:val="NormalWeb"/>
        <w:spacing w:beforeAutospacing="0" w:before="0" w:afterAutospacing="0" w:after="1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положение определяет порядок организации и проведения районного конкурса «Председатель года-2018»  </w:t>
      </w:r>
    </w:p>
    <w:p>
      <w:pPr>
        <w:pStyle w:val="NormalWeb"/>
        <w:spacing w:beforeAutospacing="0" w:before="0" w:afterAutospacing="0" w:after="109"/>
        <w:ind w:firstLine="708"/>
        <w:jc w:val="both"/>
        <w:rPr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Цели конкурса: </w:t>
      </w:r>
    </w:p>
    <w:p>
      <w:pPr>
        <w:pStyle w:val="NormalWeb"/>
        <w:spacing w:beforeAutospacing="0" w:before="0" w:afterAutospacing="0" w:after="1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статуса Профсоюза в обществе;</w:t>
      </w:r>
    </w:p>
    <w:p>
      <w:pPr>
        <w:pStyle w:val="NormalWeb"/>
        <w:spacing w:beforeAutospacing="0" w:before="0" w:afterAutospacing="0" w:after="1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стимулирование творческого поиска и новаторства в профсоюзной деятельности.</w:t>
      </w:r>
    </w:p>
    <w:p>
      <w:pPr>
        <w:pStyle w:val="NormalWeb"/>
        <w:spacing w:beforeAutospacing="0" w:before="0" w:afterAutospacing="0" w:after="109"/>
        <w:ind w:firstLine="708"/>
        <w:jc w:val="both"/>
        <w:rPr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 призван способствовать:</w:t>
      </w:r>
    </w:p>
    <w:p>
      <w:pPr>
        <w:pStyle w:val="NormalWeb"/>
        <w:spacing w:beforeAutospacing="0" w:before="0" w:afterAutospacing="0" w:after="1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-обобщению и распространению  профсоюзного опыта лучших председателей первичных профсоюзных организаций; </w:t>
      </w:r>
    </w:p>
    <w:p>
      <w:pPr>
        <w:pStyle w:val="NormalWeb"/>
        <w:spacing w:beforeAutospacing="0" w:before="0" w:afterAutospacing="0" w:after="1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росту мастерства председателя в  представительской и защитной функциях.</w:t>
      </w:r>
    </w:p>
    <w:p>
      <w:pPr>
        <w:pStyle w:val="NormalWeb"/>
        <w:spacing w:beforeAutospacing="0" w:before="0" w:afterAutospacing="0" w:after="109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Web"/>
        <w:spacing w:beforeAutospacing="0" w:before="0" w:afterAutospacing="0" w:after="1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 Участие в конкурсе</w:t>
      </w:r>
    </w:p>
    <w:p>
      <w:pPr>
        <w:pStyle w:val="NormalWeb"/>
        <w:spacing w:beforeAutospacing="0" w:before="0" w:afterAutospacing="0" w:after="1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конкурсе «Председатель года- 2018» могут принять участие председатели первичных профсоюзных организаций: общеобразовательных, дошкольных организаций, учреждений дополнительного образования, среднего профессионального образования и республиканский олимпиадный центр.</w:t>
      </w:r>
    </w:p>
    <w:p>
      <w:pPr>
        <w:pStyle w:val="NormalWeb"/>
        <w:spacing w:beforeAutospacing="0" w:before="0" w:afterAutospacing="0" w:after="1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Стаж в выборной должности  от 3 лет, возраст участников не ограничен/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60" w:before="218" w:after="55"/>
        <w:jc w:val="both"/>
        <w:textAlignment w:val="baseline"/>
        <w:outlineLvl w:val="1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en-US" w:eastAsia="ru-RU"/>
        </w:rPr>
        <w:t>III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. Оргкомитет Конкурса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tLeast" w:line="260" w:before="0" w:after="168"/>
        <w:ind w:left="0" w:hanging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Для организационно–методического обеспечения проведения Конкурса создается оргкомитет, который состоит из председателя и членов комитета.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tLeast" w:line="260" w:before="0" w:after="168"/>
        <w:ind w:left="0" w:hanging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Оргкомитет Конкурса: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260" w:before="0" w:after="0"/>
        <w:ind w:left="196" w:hanging="36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определяет жюри и разрабатывает единые критерии оценки конкурсных испытаний;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260" w:before="0" w:after="0"/>
        <w:ind w:left="196" w:hanging="36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принимает заявки на участие в Конкурсе;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260" w:before="0" w:after="0"/>
        <w:ind w:left="196" w:hanging="36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определяет условия и сроки проведения Конкурса;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260" w:before="0" w:after="0"/>
        <w:ind w:left="196" w:hanging="36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рассматривает все спорные вопросы, возникающие по ходу Конкурса.</w:t>
      </w:r>
    </w:p>
    <w:p>
      <w:pPr>
        <w:pStyle w:val="Normal"/>
        <w:shd w:val="clear" w:color="auto" w:fill="FFFFFF"/>
        <w:spacing w:lineRule="atLeast" w:line="260" w:before="0" w:after="0"/>
        <w:ind w:left="196" w:hanging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260" w:before="0" w:after="168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 Состав оргкомитета утверждается решением президиума Совета профсоюзных организаций Авиастроительного и Ново-Савиновского районов г. Казани.</w:t>
      </w:r>
    </w:p>
    <w:p>
      <w:pPr>
        <w:pStyle w:val="Normal"/>
        <w:shd w:val="clear" w:color="auto" w:fill="FFFFFF"/>
        <w:spacing w:lineRule="atLeast" w:line="260" w:before="0" w:after="168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 Решение оргкомитета считается принятым, если за него проголосовало более половины всего списочного состава.</w:t>
      </w:r>
      <w:r>
        <w:rPr>
          <w:rFonts w:cs="Times New Roman" w:ascii="Times New Roman" w:hAnsi="Times New Roman"/>
          <w:sz w:val="28"/>
          <w:szCs w:val="28"/>
        </w:rPr>
        <w:t xml:space="preserve"> Решения оргкомитета конкурса оформляются протоколом, который подписывается председателем, а в его отсутствии – заместителем председателя и секретарем.</w:t>
      </w:r>
    </w:p>
    <w:p>
      <w:pPr>
        <w:pStyle w:val="NormalWeb"/>
        <w:spacing w:beforeAutospacing="0" w:before="0" w:afterAutospacing="0" w:after="1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 xml:space="preserve">Оргкомитет вправе использовать материалы с письменного согласия участников конкурса в некоммерческих целях (размещение в Интернете, публикация в профсоюзных  изданиях и т.д.). </w:t>
      </w:r>
    </w:p>
    <w:p>
      <w:pPr>
        <w:pStyle w:val="NormalWeb"/>
        <w:spacing w:beforeAutospacing="0" w:before="0" w:afterAutospacing="0" w:after="1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>
      <w:pPr>
        <w:pStyle w:val="NormalWeb"/>
        <w:spacing w:beforeAutospacing="0" w:before="0" w:afterAutospacing="0" w:after="109"/>
        <w:jc w:val="both"/>
        <w:rPr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 Порядок и сроки проведения конкурса</w:t>
      </w:r>
    </w:p>
    <w:p>
      <w:pPr>
        <w:pStyle w:val="NormalWeb"/>
        <w:spacing w:beforeAutospacing="0" w:before="0" w:afterAutospacing="0" w:after="109"/>
        <w:rPr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Конкурс проводится с 8 ноября по 22 ноября. </w:t>
      </w:r>
    </w:p>
    <w:p>
      <w:pPr>
        <w:pStyle w:val="NormalWeb"/>
        <w:spacing w:beforeAutospacing="0" w:before="0" w:afterAutospacing="0" w:after="1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Заявки на участие принимаются до 2 ноября.</w:t>
      </w:r>
    </w:p>
    <w:p>
      <w:pPr>
        <w:pStyle w:val="NormalWeb"/>
        <w:spacing w:beforeAutospacing="0" w:before="0" w:afterAutospacing="0" w:after="109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Конкурсные испытания:</w:t>
      </w:r>
    </w:p>
    <w:p>
      <w:pPr>
        <w:pStyle w:val="NormalWeb"/>
        <w:spacing w:beforeAutospacing="0" w:before="0" w:afterAutospacing="0" w:after="109"/>
        <w:rPr>
          <w:b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 xml:space="preserve"> самопрезентация: «Я – председатель. Это значит…»</w:t>
      </w:r>
    </w:p>
    <w:p>
      <w:pPr>
        <w:pStyle w:val="NormalWeb"/>
        <w:spacing w:beforeAutospacing="0" w:before="0" w:afterAutospacing="0" w:after="1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демонстрация личностного потенциала  и   кредо председателя.</w:t>
      </w:r>
    </w:p>
    <w:p>
      <w:pPr>
        <w:pStyle w:val="NormalWeb"/>
        <w:spacing w:beforeAutospacing="0" w:before="0" w:afterAutospacing="0" w:after="109"/>
        <w:jc w:val="both"/>
        <w:rPr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Результаты  оцениваются по 10- балльной шкале.</w:t>
      </w:r>
    </w:p>
    <w:p>
      <w:pPr>
        <w:pStyle w:val="NormalWeb"/>
        <w:spacing w:beforeAutospacing="0" w:before="0" w:afterAutospacing="0" w:after="1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Критерии оценивания конкурсного задания: </w:t>
      </w:r>
    </w:p>
    <w:p>
      <w:pPr>
        <w:pStyle w:val="NormalWeb"/>
        <w:spacing w:beforeAutospacing="0" w:before="0" w:afterAutospacing="0" w:after="1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умение определять  задачи и презентовать результаты своей профсоюзной деятельности (от 0-10);</w:t>
      </w:r>
    </w:p>
    <w:p>
      <w:pPr>
        <w:pStyle w:val="NormalWeb"/>
        <w:spacing w:beforeAutospacing="0" w:before="0" w:afterAutospacing="0" w:after="1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достаточность информации, лаконичность (способность за короткое время описать основные направления  своей деятельности в качестве председателя профсоюза) (от 0-10);</w:t>
      </w:r>
    </w:p>
    <w:p>
      <w:pPr>
        <w:pStyle w:val="NormalWeb"/>
        <w:spacing w:beforeAutospacing="0" w:before="0" w:afterAutospacing="0" w:after="1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личный имидж председателя  (обаяние, умение подчеркнуть свои достоинства) (от 0-10); </w:t>
      </w:r>
    </w:p>
    <w:p>
      <w:pPr>
        <w:pStyle w:val="NormalWeb"/>
        <w:spacing w:beforeAutospacing="0" w:before="0" w:afterAutospacing="0" w:after="1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Продолжительность самопрезентации каждого участника не более 7 минут. </w:t>
      </w:r>
    </w:p>
    <w:p>
      <w:pPr>
        <w:pStyle w:val="NormalWeb"/>
        <w:spacing w:beforeAutospacing="0" w:before="0" w:afterAutospacing="0" w:after="109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Web"/>
        <w:spacing w:beforeAutospacing="0" w:before="0" w:afterAutospacing="0" w:after="109"/>
        <w:jc w:val="both"/>
        <w:rPr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 тестирование «Психология, право»»</w:t>
      </w:r>
    </w:p>
    <w:p>
      <w:pPr>
        <w:pStyle w:val="NormalWeb"/>
        <w:spacing w:beforeAutospacing="0" w:before="0" w:afterAutospacing="0" w:after="109"/>
        <w:jc w:val="both"/>
        <w:rPr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Цель: определение степени подготовленности  председателя для решения Уставных задач</w:t>
      </w:r>
    </w:p>
    <w:p>
      <w:pPr>
        <w:pStyle w:val="NormalWeb"/>
        <w:spacing w:beforeAutospacing="0" w:before="0" w:afterAutospacing="0" w:after="109"/>
        <w:jc w:val="both"/>
        <w:rPr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Результаты теста оцениваются по 60- балльной шкале:</w:t>
      </w:r>
    </w:p>
    <w:p>
      <w:pPr>
        <w:pStyle w:val="NormalWeb"/>
        <w:spacing w:beforeAutospacing="0" w:before="0" w:afterAutospacing="0" w:after="109"/>
        <w:jc w:val="both"/>
        <w:rPr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Правильный ответ – 1 балл</w:t>
      </w:r>
    </w:p>
    <w:p>
      <w:pPr>
        <w:pStyle w:val="NormalWeb"/>
        <w:spacing w:beforeAutospacing="0" w:before="0" w:afterAutospacing="0" w:after="109"/>
        <w:jc w:val="both"/>
        <w:rPr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Неправильный – 0 баллов</w:t>
      </w:r>
    </w:p>
    <w:p>
      <w:pPr>
        <w:pStyle w:val="C49"/>
        <w:spacing w:beforeAutospacing="0" w:before="0" w:afterAutospacing="0" w:after="0"/>
        <w:ind w:left="20" w:right="20" w:firstLine="6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C49"/>
        <w:spacing w:beforeAutospacing="0" w:before="0" w:afterAutospacing="0" w:after="0"/>
        <w:ind w:left="20" w:right="20" w:hanging="0"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Мастер-класс"</w:t>
      </w:r>
      <w:r>
        <w:rPr>
          <w:rFonts w:ascii="Times New Roman" w:hAnsi="Times New Roman"/>
          <w:sz w:val="28"/>
          <w:szCs w:val="28"/>
        </w:rPr>
        <w:t xml:space="preserve"> (регламент: до 25 минут, включая 5 минут для ответов на вопросы). </w:t>
      </w:r>
    </w:p>
    <w:p>
      <w:pPr>
        <w:pStyle w:val="C49"/>
        <w:spacing w:beforeAutospacing="0" w:before="0" w:afterAutospacing="0" w:after="0"/>
        <w:ind w:left="20" w:right="20" w:firstLine="660"/>
        <w:jc w:val="both"/>
        <w:rPr>
          <w:sz w:val="28"/>
          <w:szCs w:val="28"/>
          <w:highlight w:val="white"/>
        </w:rPr>
      </w:pPr>
      <w:r>
        <w:rPr>
          <w:rStyle w:val="C4"/>
          <w:rFonts w:ascii="Times New Roman" w:hAnsi="Times New Roman"/>
          <w:sz w:val="28"/>
          <w:szCs w:val="28"/>
        </w:rPr>
        <w:t>Формат конкурсного задания: публичная демонстрация  методов,  эффективных приемов   по  выполнению  обязательств коллективного договора  и мотивации профсоюзного членства.</w:t>
      </w:r>
      <w:r>
        <w:rPr>
          <w:rFonts w:ascii="Times New Roman" w:hAnsi="Times New Roman"/>
          <w:sz w:val="28"/>
          <w:szCs w:val="28"/>
          <w:shd w:fill="FFFFFF" w:val="clear"/>
        </w:rPr>
        <w:t xml:space="preserve"> </w:t>
      </w:r>
    </w:p>
    <w:p>
      <w:pPr>
        <w:pStyle w:val="C49"/>
        <w:spacing w:beforeAutospacing="0" w:before="0" w:afterAutospacing="0" w:after="0"/>
        <w:ind w:left="20" w:right="20" w:firstLine="660"/>
        <w:jc w:val="both"/>
        <w:rPr>
          <w:sz w:val="28"/>
          <w:szCs w:val="28"/>
        </w:rPr>
      </w:pPr>
      <w:r>
        <w:rPr>
          <w:rStyle w:val="C4"/>
          <w:rFonts w:ascii="Times New Roman" w:hAnsi="Times New Roman"/>
          <w:sz w:val="28"/>
          <w:szCs w:val="28"/>
        </w:rPr>
        <w:t xml:space="preserve">Цель: демонстрация председателем мастерства в </w:t>
      </w:r>
      <w:r>
        <w:rPr>
          <w:rFonts w:ascii="Times New Roman" w:hAnsi="Times New Roman"/>
          <w:b/>
          <w:bCs/>
          <w:sz w:val="28"/>
          <w:szCs w:val="28"/>
          <w:shd w:fill="FFFFFF" w:val="clear"/>
        </w:rPr>
        <w:t xml:space="preserve"> </w:t>
      </w:r>
      <w:r>
        <w:rPr>
          <w:rFonts w:ascii="Times New Roman" w:hAnsi="Times New Roman"/>
          <w:bCs/>
          <w:sz w:val="28"/>
          <w:szCs w:val="28"/>
          <w:shd w:fill="FFFFFF" w:val="clear"/>
        </w:rPr>
        <w:t>построении</w:t>
      </w:r>
      <w:r>
        <w:rPr>
          <w:rStyle w:val="Appleconvertedspace"/>
          <w:rFonts w:ascii="Times New Roman" w:hAnsi="Times New Roman"/>
          <w:sz w:val="28"/>
          <w:szCs w:val="28"/>
          <w:shd w:fill="FFFFFF" w:val="clear"/>
        </w:rPr>
        <w:t> </w:t>
      </w:r>
      <w:r>
        <w:rPr>
          <w:rFonts w:ascii="Times New Roman" w:hAnsi="Times New Roman"/>
          <w:sz w:val="28"/>
          <w:szCs w:val="28"/>
          <w:shd w:fill="FFFFFF" w:val="clear"/>
        </w:rPr>
        <w:t>диалога с социальными партнерами, поиска компромисса участников в</w:t>
      </w:r>
      <w:r>
        <w:rPr>
          <w:rStyle w:val="Appleconvertedspace"/>
          <w:rFonts w:ascii="Times New Roman" w:hAnsi="Times New Roman"/>
          <w:sz w:val="28"/>
          <w:szCs w:val="28"/>
          <w:shd w:fill="FFFFFF" w:val="clear"/>
        </w:rPr>
        <w:t> </w:t>
      </w:r>
      <w:r>
        <w:rPr>
          <w:rFonts w:ascii="Times New Roman" w:hAnsi="Times New Roman"/>
          <w:sz w:val="28"/>
          <w:szCs w:val="28"/>
          <w:shd w:fill="FFFFFF" w:val="clear"/>
        </w:rPr>
        <w:t xml:space="preserve">социально-трудовых отношениях </w:t>
      </w:r>
      <w:r>
        <w:rPr>
          <w:rStyle w:val="C4"/>
          <w:rFonts w:ascii="Times New Roman" w:hAnsi="Times New Roman"/>
          <w:sz w:val="28"/>
          <w:szCs w:val="28"/>
        </w:rPr>
        <w:t>и опыта вовлечения в профсоюз.</w:t>
      </w:r>
    </w:p>
    <w:p>
      <w:pPr>
        <w:pStyle w:val="C60"/>
        <w:spacing w:beforeAutospacing="0" w:before="0" w:afterAutospacing="0" w:after="0"/>
        <w:ind w:left="20" w:right="20" w:firstLine="660"/>
        <w:jc w:val="both"/>
        <w:rPr>
          <w:rStyle w:val="C4"/>
          <w:rFonts w:ascii="Times New Roman" w:hAnsi="Times New Roman"/>
          <w:sz w:val="28"/>
          <w:szCs w:val="28"/>
        </w:rPr>
      </w:pPr>
      <w:bookmarkStart w:id="0" w:name="h.2et92p0"/>
      <w:bookmarkStart w:id="1" w:name="h.2et92p0"/>
      <w:bookmarkEnd w:id="1"/>
      <w:r>
        <w:rPr>
          <w:sz w:val="28"/>
          <w:szCs w:val="28"/>
        </w:rPr>
      </w:r>
    </w:p>
    <w:p>
      <w:pPr>
        <w:pStyle w:val="C60"/>
        <w:spacing w:beforeAutospacing="0" w:before="0" w:afterAutospacing="0" w:after="0"/>
        <w:ind w:left="20" w:right="20" w:firstLine="660"/>
        <w:jc w:val="both"/>
        <w:rPr>
          <w:rStyle w:val="C4"/>
          <w:sz w:val="28"/>
          <w:szCs w:val="28"/>
        </w:rPr>
      </w:pPr>
      <w:r>
        <w:rPr>
          <w:rStyle w:val="C4"/>
          <w:rFonts w:ascii="Times New Roman" w:hAnsi="Times New Roman"/>
          <w:sz w:val="28"/>
          <w:szCs w:val="28"/>
        </w:rPr>
        <w:t xml:space="preserve">Критерии оценки конкурсного задания: </w:t>
      </w:r>
    </w:p>
    <w:p>
      <w:pPr>
        <w:pStyle w:val="C60"/>
        <w:spacing w:beforeAutospacing="0" w:before="0" w:afterAutospacing="0" w:after="0"/>
        <w:ind w:left="20" w:right="20" w:firstLine="660"/>
        <w:jc w:val="both"/>
        <w:rPr>
          <w:rStyle w:val="C4"/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C60"/>
        <w:numPr>
          <w:ilvl w:val="0"/>
          <w:numId w:val="3"/>
        </w:numPr>
        <w:spacing w:beforeAutospacing="0" w:before="0" w:afterAutospacing="0" w:after="0"/>
        <w:ind w:left="1400" w:right="20" w:hanging="360"/>
        <w:jc w:val="both"/>
        <w:rPr>
          <w:rStyle w:val="C4"/>
          <w:sz w:val="28"/>
          <w:szCs w:val="28"/>
        </w:rPr>
      </w:pPr>
      <w:r>
        <w:rPr>
          <w:rStyle w:val="C4"/>
          <w:rFonts w:ascii="Times New Roman" w:hAnsi="Times New Roman"/>
          <w:sz w:val="28"/>
          <w:szCs w:val="28"/>
        </w:rPr>
        <w:t>компетентность – 0-10 баллов;</w:t>
      </w:r>
    </w:p>
    <w:p>
      <w:pPr>
        <w:pStyle w:val="C60"/>
        <w:numPr>
          <w:ilvl w:val="0"/>
          <w:numId w:val="3"/>
        </w:numPr>
        <w:spacing w:beforeAutospacing="0" w:before="0" w:afterAutospacing="0" w:after="0"/>
        <w:ind w:left="1400" w:right="20" w:hanging="360"/>
        <w:jc w:val="both"/>
        <w:rPr>
          <w:rStyle w:val="C4"/>
          <w:sz w:val="28"/>
          <w:szCs w:val="28"/>
        </w:rPr>
      </w:pPr>
      <w:r>
        <w:rPr>
          <w:rStyle w:val="C4"/>
          <w:rFonts w:ascii="Times New Roman" w:hAnsi="Times New Roman"/>
          <w:sz w:val="28"/>
          <w:szCs w:val="28"/>
        </w:rPr>
        <w:t>способность к импровизации- 0-10 баллов;</w:t>
      </w:r>
    </w:p>
    <w:p>
      <w:pPr>
        <w:pStyle w:val="C60"/>
        <w:numPr>
          <w:ilvl w:val="0"/>
          <w:numId w:val="3"/>
        </w:numPr>
        <w:spacing w:beforeAutospacing="0" w:before="0" w:afterAutospacing="0" w:after="0"/>
        <w:ind w:left="1400" w:right="20" w:hanging="360"/>
        <w:jc w:val="both"/>
        <w:rPr>
          <w:rStyle w:val="C4"/>
          <w:sz w:val="28"/>
          <w:szCs w:val="28"/>
        </w:rPr>
      </w:pPr>
      <w:r>
        <w:rPr>
          <w:rStyle w:val="C4"/>
          <w:rFonts w:ascii="Times New Roman" w:hAnsi="Times New Roman"/>
          <w:sz w:val="28"/>
          <w:szCs w:val="28"/>
        </w:rPr>
        <w:t>коммуникативная культура- 0-10 баллов;</w:t>
      </w:r>
    </w:p>
    <w:p>
      <w:pPr>
        <w:pStyle w:val="C60"/>
        <w:numPr>
          <w:ilvl w:val="0"/>
          <w:numId w:val="3"/>
        </w:numPr>
        <w:spacing w:beforeAutospacing="0" w:before="0" w:afterAutospacing="0" w:after="0"/>
        <w:ind w:left="1400" w:right="20" w:hanging="36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нестандартность мышления- 0-10 баллов</w:t>
      </w:r>
    </w:p>
    <w:p>
      <w:pPr>
        <w:pStyle w:val="NormalWeb"/>
        <w:spacing w:beforeAutospacing="0" w:before="0" w:afterAutospacing="0" w:after="1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Web"/>
        <w:spacing w:beforeAutospacing="0" w:before="0" w:afterAutospacing="0" w:after="109"/>
        <w:rPr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- «Круглый стол» </w:t>
      </w:r>
    </w:p>
    <w:p>
      <w:pPr>
        <w:pStyle w:val="NormalWeb"/>
        <w:spacing w:beforeAutospacing="0" w:before="0" w:afterAutospacing="0" w:after="109"/>
        <w:ind w:firstLine="708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Формат: открытое обсуждение актуальной общественно значимой проблемы с участием профсоюзных политиков.</w:t>
      </w:r>
    </w:p>
    <w:p>
      <w:pPr>
        <w:pStyle w:val="NormalWeb"/>
        <w:spacing w:beforeAutospacing="0" w:before="0" w:afterAutospacing="0" w:after="109"/>
        <w:ind w:firstLine="708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Критерии оценивания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NormalWeb"/>
        <w:numPr>
          <w:ilvl w:val="0"/>
          <w:numId w:val="4"/>
        </w:numPr>
        <w:spacing w:beforeAutospacing="0" w:before="0" w:afterAutospacing="0" w:after="109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глубина и оригинальность раскрытия темы – 0-10 баллов;</w:t>
      </w:r>
    </w:p>
    <w:p>
      <w:pPr>
        <w:pStyle w:val="NormalWeb"/>
        <w:numPr>
          <w:ilvl w:val="0"/>
          <w:numId w:val="4"/>
        </w:numPr>
        <w:spacing w:beforeAutospacing="0" w:before="0" w:afterAutospacing="0" w:after="109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взаимодействовать с участниками «круглого стола» - 0-10 баллов;</w:t>
      </w:r>
    </w:p>
    <w:p>
      <w:pPr>
        <w:pStyle w:val="NormalWeb"/>
        <w:spacing w:beforeAutospacing="0" w:before="0" w:afterAutospacing="0" w:after="1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Web"/>
        <w:spacing w:beforeAutospacing="0" w:before="0" w:afterAutospacing="0" w:after="109"/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Подведение итогов</w:t>
      </w:r>
    </w:p>
    <w:p>
      <w:pPr>
        <w:pStyle w:val="NormalWeb"/>
        <w:spacing w:beforeAutospacing="0" w:before="0" w:afterAutospacing="0" w:after="1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Web"/>
        <w:spacing w:beforeAutospacing="0" w:before="0" w:afterAutospacing="0" w:after="109"/>
        <w:ind w:firstLine="708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 конкурса подводятся с учетом результатов всех конкурсных испытаний.</w:t>
      </w:r>
    </w:p>
    <w:p>
      <w:pPr>
        <w:pStyle w:val="NormalWeb"/>
        <w:spacing w:beforeAutospacing="0" w:before="0" w:afterAutospacing="0" w:after="109"/>
        <w:ind w:firstLine="708"/>
        <w:rPr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shd w:fill="FFFFFF" w:val="clear"/>
        </w:rPr>
        <w:t>По результатам конкурса определяется победитель и лауреаты конкурса.</w:t>
      </w:r>
    </w:p>
    <w:p>
      <w:pPr>
        <w:pStyle w:val="NormalWeb"/>
        <w:spacing w:beforeAutospacing="0" w:before="0" w:afterAutospacing="0" w:after="1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>Все участники конкурса «Председатель года – 2018» поощряются благодарственными письмами территориальной профсоюзной организации работников образования Авиастроительного и Ново-Савиновского районов г.Казани и сувенирами. Победитель и лауреаты конкурса награждаются грамотами и денежной премией.</w:t>
      </w:r>
    </w:p>
    <w:p>
      <w:pPr>
        <w:pStyle w:val="NormalWeb"/>
        <w:spacing w:beforeAutospacing="0" w:before="0" w:afterAutospacing="0" w:after="1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Web"/>
        <w:spacing w:beforeAutospacing="0" w:before="0" w:afterAutospacing="0" w:after="109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телефон:  523-56-15</w:t>
      </w:r>
    </w:p>
    <w:p>
      <w:pPr>
        <w:pStyle w:val="NormalWeb"/>
        <w:spacing w:beforeAutospacing="0" w:before="0" w:afterAutospacing="0" w:after="1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Web"/>
        <w:spacing w:beforeAutospacing="0" w:before="0" w:afterAutospacing="0" w:after="1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Web"/>
        <w:spacing w:beforeAutospacing="0" w:before="0" w:afterAutospacing="0" w:after="1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Web"/>
        <w:spacing w:beforeAutospacing="0" w:before="0" w:afterAutospacing="0" w:after="1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Web"/>
        <w:spacing w:beforeAutospacing="0" w:before="0" w:afterAutospacing="0" w:after="109"/>
        <w:jc w:val="righ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>
      <w:pPr>
        <w:pStyle w:val="NormalWeb"/>
        <w:spacing w:beforeAutospacing="0" w:before="0" w:afterAutospacing="0" w:after="1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Положению о  конкурсе «Председатель года-201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» </w:t>
      </w:r>
    </w:p>
    <w:p>
      <w:pPr>
        <w:pStyle w:val="NormalWeb"/>
        <w:spacing w:beforeAutospacing="0" w:before="0" w:afterAutospacing="0" w:after="1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Web"/>
        <w:spacing w:beforeAutospacing="0" w:before="0" w:afterAutospacing="0" w:after="1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Web"/>
        <w:spacing w:beforeAutospacing="0" w:before="0" w:afterAutospacing="0" w:after="1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Оргкомитет конкурса «Председатель года- 201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» ________________________________________ ____</w:t>
      </w:r>
    </w:p>
    <w:p>
      <w:pPr>
        <w:pStyle w:val="NormalWeb"/>
        <w:spacing w:beforeAutospacing="0" w:before="0" w:afterAutospacing="0" w:after="1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(Ф. И. О. в родительном падеже) </w:t>
      </w:r>
    </w:p>
    <w:p>
      <w:pPr>
        <w:pStyle w:val="NormalWeb"/>
        <w:spacing w:beforeAutospacing="0" w:before="0" w:afterAutospacing="0" w:after="109"/>
        <w:jc w:val="righ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 </w:t>
      </w:r>
    </w:p>
    <w:p>
      <w:pPr>
        <w:pStyle w:val="NormalWeb"/>
        <w:spacing w:beforeAutospacing="0" w:before="0" w:afterAutospacing="0" w:after="1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(наименование  первичной профсоюзной </w:t>
      </w:r>
    </w:p>
    <w:p>
      <w:pPr>
        <w:pStyle w:val="NormalWeb"/>
        <w:spacing w:beforeAutospacing="0" w:before="0" w:afterAutospacing="0" w:after="1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организации образовательного учреждения)</w:t>
      </w:r>
    </w:p>
    <w:p>
      <w:pPr>
        <w:pStyle w:val="NormalWeb"/>
        <w:spacing w:beforeAutospacing="0" w:before="0" w:afterAutospacing="0" w:after="1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Web"/>
        <w:spacing w:beforeAutospacing="0" w:before="0" w:afterAutospacing="0" w:after="109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заявление.</w:t>
      </w:r>
    </w:p>
    <w:p>
      <w:pPr>
        <w:pStyle w:val="NormalWeb"/>
        <w:spacing w:beforeAutospacing="0" w:before="0" w:afterAutospacing="0" w:after="1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Web"/>
        <w:spacing w:lineRule="auto" w:line="36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________________________________________________________, (фамилия, имя, отчество) даю согласие на участие в конкурсе «Председатель года-201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» и внесение сведений, указанных в информационной карте участника конкурса, в базу данных об участниках финала конкурса и использование в некоммерческих целях для размещения в Интернете, буклетах и периодических изданиях с возможностью редакторской обработки. </w:t>
      </w:r>
    </w:p>
    <w:p>
      <w:pPr>
        <w:pStyle w:val="NormalWeb"/>
        <w:spacing w:lineRule="auto" w:line="360" w:beforeAutospacing="0" w:before="0" w:afterAutospacing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Web"/>
        <w:spacing w:lineRule="auto" w:line="360" w:beforeAutospacing="0" w:before="0" w:afterAutospacing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Web"/>
        <w:spacing w:lineRule="auto" w:line="360" w:beforeAutospacing="0" w:before="0" w:afterAutospacing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__________ 201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 __________________ (подпись)</w:t>
      </w:r>
    </w:p>
    <w:p>
      <w:pPr>
        <w:pStyle w:val="NormalWeb"/>
        <w:spacing w:beforeAutospacing="0" w:before="0" w:afterAutospacing="0" w:after="1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Web"/>
        <w:spacing w:beforeAutospacing="0" w:before="0" w:afterAutospacing="0" w:after="1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rFonts w:cs="Symbo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rFonts w:cs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rFonts w:cs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rFonts w:cs="Symbol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rFonts w:cs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rFonts w:cs="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rFonts w:cs="Symbol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rFonts w:cs="Symbol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2280" w:hanging="360"/>
      </w:pPr>
      <w:rPr>
        <w:sz w:val="28"/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0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7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44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1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58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6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73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8040" w:hanging="180"/>
      </w:pPr>
    </w:lvl>
  </w:abstractNum>
  <w:abstractNum w:abstractNumId="3">
    <w:lvl w:ilvl="0">
      <w:start w:val="1"/>
      <w:numFmt w:val="bullet"/>
      <w:lvlText w:val=""/>
      <w:lvlJc w:val="left"/>
      <w:pPr>
        <w:ind w:left="140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56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0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2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6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a27c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2">
    <w:name w:val="Heading 2"/>
    <w:basedOn w:val="Normal"/>
    <w:link w:val="20"/>
    <w:uiPriority w:val="9"/>
    <w:qFormat/>
    <w:rsid w:val="00d44994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d0611d"/>
    <w:rPr/>
  </w:style>
  <w:style w:type="character" w:styleId="C4" w:customStyle="1">
    <w:name w:val="c4"/>
    <w:basedOn w:val="DefaultParagraphFont"/>
    <w:qFormat/>
    <w:rsid w:val="00191302"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d44994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rFonts w:cs="Times New Roman"/>
      <w:color w:val="00000A"/>
      <w:sz w:val="24"/>
    </w:rPr>
  </w:style>
  <w:style w:type="character" w:styleId="ListLabel29">
    <w:name w:val="ListLabel 29"/>
    <w:qFormat/>
    <w:rPr>
      <w:rFonts w:ascii="Times New Roman" w:hAnsi="Times New Roman"/>
      <w:sz w:val="28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rFonts w:ascii="Times New Roman" w:hAnsi="Times New Roman" w:eastAsia="Times New Roman" w:cs="Times New Roman"/>
      <w:sz w:val="28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ascii="Times New Roman" w:hAnsi="Times New Roman" w:cs="Symbol"/>
      <w:sz w:val="28"/>
    </w:rPr>
  </w:style>
  <w:style w:type="character" w:styleId="ListLabel46">
    <w:name w:val="ListLabel 46"/>
    <w:qFormat/>
    <w:rPr>
      <w:rFonts w:cs="Symbol"/>
      <w:sz w:val="20"/>
    </w:rPr>
  </w:style>
  <w:style w:type="character" w:styleId="ListLabel47">
    <w:name w:val="ListLabel 47"/>
    <w:qFormat/>
    <w:rPr>
      <w:rFonts w:cs="Symbol"/>
      <w:sz w:val="20"/>
    </w:rPr>
  </w:style>
  <w:style w:type="character" w:styleId="ListLabel48">
    <w:name w:val="ListLabel 48"/>
    <w:qFormat/>
    <w:rPr>
      <w:rFonts w:cs="Symbol"/>
      <w:sz w:val="20"/>
    </w:rPr>
  </w:style>
  <w:style w:type="character" w:styleId="ListLabel49">
    <w:name w:val="ListLabel 49"/>
    <w:qFormat/>
    <w:rPr>
      <w:rFonts w:cs="Symbol"/>
      <w:sz w:val="20"/>
    </w:rPr>
  </w:style>
  <w:style w:type="character" w:styleId="ListLabel50">
    <w:name w:val="ListLabel 50"/>
    <w:qFormat/>
    <w:rPr>
      <w:rFonts w:cs="Symbol"/>
      <w:sz w:val="20"/>
    </w:rPr>
  </w:style>
  <w:style w:type="character" w:styleId="ListLabel51">
    <w:name w:val="ListLabel 51"/>
    <w:qFormat/>
    <w:rPr>
      <w:rFonts w:cs="Symbol"/>
      <w:sz w:val="20"/>
    </w:rPr>
  </w:style>
  <w:style w:type="character" w:styleId="ListLabel52">
    <w:name w:val="ListLabel 52"/>
    <w:qFormat/>
    <w:rPr>
      <w:rFonts w:cs="Symbol"/>
      <w:sz w:val="20"/>
    </w:rPr>
  </w:style>
  <w:style w:type="character" w:styleId="ListLabel53">
    <w:name w:val="ListLabel 53"/>
    <w:qFormat/>
    <w:rPr>
      <w:rFonts w:cs="Symbol"/>
      <w:sz w:val="20"/>
    </w:rPr>
  </w:style>
  <w:style w:type="character" w:styleId="ListLabel54">
    <w:name w:val="ListLabel 54"/>
    <w:qFormat/>
    <w:rPr>
      <w:rFonts w:ascii="Times New Roman" w:hAnsi="Times New Roman" w:eastAsia="Times New Roman" w:cs="Times New Roman"/>
      <w:sz w:val="28"/>
    </w:rPr>
  </w:style>
  <w:style w:type="character" w:styleId="ListLabel55">
    <w:name w:val="ListLabel 55"/>
    <w:qFormat/>
    <w:rPr>
      <w:rFonts w:cs="Symbol"/>
      <w:sz w:val="28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  <w:sz w:val="28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d0611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49" w:customStyle="1">
    <w:name w:val="c49"/>
    <w:basedOn w:val="Normal"/>
    <w:qFormat/>
    <w:rsid w:val="0019130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60" w:customStyle="1">
    <w:name w:val="c60"/>
    <w:basedOn w:val="Normal"/>
    <w:qFormat/>
    <w:rsid w:val="0019130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d44994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E64391-62A5-4297-AB97-07551034C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Application>LibreOffice/5.2.4.2$Windows_X86_64 LibreOffice_project/3d5603e1122f0f102b62521720ab13a38a4e0eb0</Application>
  <Pages>4</Pages>
  <Words>616</Words>
  <Characters>4689</Characters>
  <CharactersWithSpaces>5286</CharactersWithSpaces>
  <Paragraphs>70</Paragraphs>
  <Company>Computer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2017-08-29T11:50:00Z</dcterms:created>
  <dc:creator>User</dc:creator>
  <dc:description/>
  <dc:language>ru-RU</dc:language>
  <cp:lastModifiedBy/>
  <cp:lastPrinted>2017-09-05T13:47:00Z</cp:lastPrinted>
  <dcterms:modified xsi:type="dcterms:W3CDTF">2018-10-16T15:44:49Z</dcterms:modified>
  <cp:revision>68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Computer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